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Оценка машин, оборудования и транспортных средств</w:t>
            </w:r>
          </w:p>
          <w:p>
            <w:pPr>
              <w:jc w:val="center"/>
              <w:spacing w:after="0" w:line="240" w:lineRule="auto"/>
              <w:rPr>
                <w:sz w:val="32"/>
                <w:szCs w:val="32"/>
              </w:rPr>
            </w:pPr>
            <w:r>
              <w:rPr>
                <w:rFonts w:ascii="Times New Roman" w:hAnsi="Times New Roman" w:cs="Times New Roman"/>
                <w:color w:val="#000000"/>
                <w:sz w:val="32"/>
                <w:szCs w:val="32"/>
              </w:rPr>
              <w:t> К.М.02.03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«Бизнес-аналитика и оценка стоимости имущества организации»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ОЦЕНОЧНОЙ ДЕЯТЕЛЬНОСТИ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БИЗНЕС-АНАЛИТИК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07.04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«Оценка машин, оборудования и транспортных средств»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К.М.02.03 «Оценка машин, оборудования и транспортных средств».</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«Оценка машин, оборудования и транспортных средств»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стоимость движимого и недвижимого имущества, прав, работ и услуг, связанных с объектами недвижимости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нормативные правовые акты в области оценочной деятельности, основы гражданского законодательства РФ, основы налогового законодательства РФ, понятие и классификация гражданских прав, основы земельного законодательства РФ, стандарты, правила и методология определения стоимостей, соответствующую судебную практику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особенности ценообразования на рынке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влияние различных видов износа и ремонта на стоимость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методы организации работ по определению стоимостей движимого и недвижимого имущества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выявлять основные особенности и характеристики движимого и недвижимого имущества в переговорах с заказчиками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выявлять основные особенности и характеристики движимого и недвижимого имущества в переговорах с заказчиками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уметь использовать формулы для расчета стоимостей в соответствии со стандартами, правилами и методологией определения стоимостей движимого и недвижимого имущества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уметь отражать состояние и особенности объектов движимого и недвижимого имущества при их описании, идентифицировать движимое и недвижимое имущество и отражать его состояние и особенности при фотографировании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владеть навыками описания движимого и недвижимого имущества, изучения рынка движимого и недвижимого имущества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владеть навыками определения итоговых величин стоимостей движимого и недвижимого имущества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ПК-2.22 владеть навыками проведения расчетов при определении стоимости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владеть навыками анализа информации о движимом и недвижимом имуществе и совокупности прав на него</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исследования состояния (в том числе технического) движимого и недвижимого имущества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выбора методов и подходов для определения стоимостей движимого и недвижимого имущества</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ПК-2.32 владеть навыками установления допущений и ограничивающих условий при определении стоимостей движимого и недвижимого имущества</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К.М.02.03 «Оценка машин, оборудования и транспортных средств» относится к обязательной части, является дисциплиной Блока Б1. «Дисциплины (модули)». Модуль "Определение стоимости движимого и недвижимого имущества, прав, работ и услуг, связанных с объектами недвижимости"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бухгалтерского учета</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формирования и оценки стоимости организации</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в сфере оценочной деятельности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рыночной стоимости организации</w:t>
            </w:r>
          </w:p>
          <w:p>
            <w:pPr>
              <w:jc w:val="center"/>
              <w:spacing w:after="0" w:line="240" w:lineRule="auto"/>
              <w:rPr>
                <w:sz w:val="22"/>
                <w:szCs w:val="22"/>
              </w:rPr>
            </w:pPr>
            <w:r>
              <w:rPr>
                <w:rFonts w:ascii="Times New Roman" w:hAnsi="Times New Roman" w:cs="Times New Roman"/>
                <w:color w:val="#000000"/>
                <w:sz w:val="22"/>
                <w:szCs w:val="22"/>
              </w:rPr>
              <w:t> Анализ имущества предприятия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оценки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Машины, оборудование и транспортные средства как объекты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износа при оценке стоимости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и методы оценки стоимости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специальных видов 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отдельных видов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Математическое и программное обеспечение оценочных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оценки. Содержание договора на оценку. Отчет об оценке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оценки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Машины, оборудование и транспортные средства как объекты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износа при оценке стоимости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и методы оценки стоимости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специальных видов 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отдельных видов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Математическое и программное обеспечение оценочных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оценки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Машины, оборудование и транспортные средства как объекты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износа при оценке стоимости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и методы оценки стоимости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специальных видов 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отдельных видов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Математическое и программное обеспечение оценочных работ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оценки. Содержание договора на оценку. Отчет об оценке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Методологические основы оценки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Машины, оборудование и транспортные средства как объекты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износа при оценке стоимости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подходы и методы оценки стоимости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специальных видов стоимости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отдельных видов машин, оборудования и транспортных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Процесс оценки. Содержание договора на оценку. Отчет об оценке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оценки машин, оборудования и транспортных средств</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машин, оборудования и транспортных средств как направление в оценоч-ной деятельности. Методические принципы и подходы при оценке машин, оборудования и транспортных средств. Виды оцениваемой стоимости. Цели оценки. Выбор вида стоимости в зависимости от целей и ситуации оценки.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Машины, оборудование и транспортные средства как объекты оценки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Машины, оборудование и транспортные средства в составе имущества пред-приятия. Классификация машин, оборудования и транспортных средств. Подготовка первичной информации об объектах оценки.</w:t>
            </w:r>
          </w:p>
        </w:tc>
      </w:tr>
      <w:tr>
        <w:trPr>
          <w:trHeight w:hRule="exact" w:val="585.059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износа при оценке стоимости машин, оборудования и транспортных средств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Задача определения износа при оценке стоимости машин, оборудования и транспортных средств. Экономическое содержание износа. Виды износа. Методы определения различных видов износа. Определение совокупного износа.</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и методы оценки стоимости машин, оборудования и транспортных средств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Сравнительный подход к оценке стоимости машин, оборудования и транспортных средств. Затратный подход к оценке стоимости машин, оборудования и транспортных средств. Доходный подход к оценке стоимости машин, оборудования и транспортных средств.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оценки специальных видов стоимости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оценки стоимости при лизинге машин, оборудования и транспортных средств. Особенности ликвидационной стоимости машин, оборудования и транспортных средств. Особенности оценки таможенной стоимости.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оценки отдельных видов машин, оборудования и транспортных средств</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оценки технологического оборудования. Особенности оценки авто- мобильных транспортных средств. Особенности оценки летательных аппаратов и воздушных судов. Особенности оценки водных судов и плавучих средств.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Математическое и программное обеспечение оценочных работ</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Статистические методы в оценке машин, оборудования и транспортных средств. Компьютерные технологии и средства в оценке машин, оборудования и транспортных средств. Анализ точности результатов оценки.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оценки. Содержание договора на оценку. Отчет об оценке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 оценки. Содержание договора. на оценку. Общие требования к содержа-нию отчета об оценке.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оценки машин, оборудования и транспортных средств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Машины, оборудование и транспортные средства как объекты оценки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износа при оценке стоимости машин, оборудования и транспортных средств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06"/>
        </w:trPr>
        <w:tc>
          <w:tcPr>
            <w:tcW w:w="9640" w:type="dxa"/>
          </w:tcP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и методы оценки стоимости машин, оборудования и транспортных средств</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оценки специальных видов стоимости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оценки отдельных видов машин, оборудования и транспортных средств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Математическое и программное обеспечение оценочных работ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Методологические основы оценки машин, оборудования и транспортных средств</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Машины, оборудование и транспортные средства как объекты оценки</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износа при оценке стоимости машин, оборудования и транспортных средств</w:t>
            </w:r>
          </w:p>
        </w:tc>
      </w:tr>
      <w:tr>
        <w:trPr>
          <w:trHeight w:hRule="exact" w:val="21.31518"/>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подходы и методы оценки стоимости машин, оборудования и транспортных средств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оценки специальных видов стоимости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оценки отдельных видов машин, оборудования и транспортных средств</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Процесс оценки. Содержание договора на оценку. Отчет об оценке</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«Оценка машин, оборудования и транспортных средств» / Касюк Е.А..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машин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оборудования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Касьяненко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Маховикова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978-5-9916-2948-5.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https://urait.ru/bcode/425892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машин,</w:t>
            </w:r>
            <w:r>
              <w:rPr/>
              <w:t xml:space="preserve"> </w:t>
            </w:r>
            <w:r>
              <w:rPr>
                <w:rFonts w:ascii="Times New Roman" w:hAnsi="Times New Roman" w:cs="Times New Roman"/>
                <w:color w:val="#000000"/>
                <w:sz w:val="24"/>
                <w:szCs w:val="24"/>
              </w:rPr>
              <w:t>оборудования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транспортных</w:t>
            </w:r>
            <w:r>
              <w:rPr/>
              <w:t xml:space="preserve"> </w:t>
            </w:r>
            <w:r>
              <w:rPr>
                <w:rFonts w:ascii="Times New Roman" w:hAnsi="Times New Roman" w:cs="Times New Roman"/>
                <w:color w:val="#000000"/>
                <w:sz w:val="24"/>
                <w:szCs w:val="24"/>
              </w:rPr>
              <w:t>средств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Асаул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Старинский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Асаул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Бездудная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978-5-534-04966-4.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https://urait.ru/bcode/454127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активов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Землянский</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https://urait.ru/bcode/423208</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стоимости</w:t>
            </w:r>
            <w:r>
              <w:rPr/>
              <w:t xml:space="preserve"> </w:t>
            </w:r>
            <w:r>
              <w:rPr>
                <w:rFonts w:ascii="Times New Roman" w:hAnsi="Times New Roman" w:cs="Times New Roman"/>
                <w:color w:val="#000000"/>
                <w:sz w:val="24"/>
                <w:szCs w:val="24"/>
              </w:rPr>
              <w:t>бизнеса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Спиридонова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978-5-534-08022-3.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https://urait.ru/bcode/451004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647.4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539.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2023-2024_ФГОС3++2023_Бак-ОФО-Э(БАиОСИ)(23)_plx_Оценка машин_ оборудования и транспортных средств</dc:title>
  <dc:creator>FastReport.NET</dc:creator>
</cp:coreProperties>
</file>